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83F5" w14:textId="79D5A2C6" w:rsidR="001B63BB" w:rsidRDefault="00600D18" w:rsidP="00600D18">
      <w:pPr>
        <w:pStyle w:val="Rubrik1"/>
      </w:pPr>
      <w:r>
        <w:t xml:space="preserve">Bilaga </w:t>
      </w:r>
      <w:r w:rsidR="0065015C">
        <w:t>5</w:t>
      </w:r>
      <w:r>
        <w:t xml:space="preserve"> – Process för utvärdering</w:t>
      </w:r>
    </w:p>
    <w:p w14:paraId="7804B26E" w14:textId="439F2620" w:rsidR="00600D18" w:rsidRDefault="00600D18" w:rsidP="00600D18">
      <w:pPr>
        <w:pStyle w:val="Rubrik2"/>
      </w:pPr>
    </w:p>
    <w:p w14:paraId="00086DE8" w14:textId="77777777" w:rsidR="00600D18" w:rsidRPr="004A79C1" w:rsidRDefault="00600D18" w:rsidP="00600D18">
      <w:r w:rsidRPr="004A79C1">
        <w:t xml:space="preserve">Det praktiska genomförandet av utvärderingarna kan enklast beskrivas som en process från att ett beslut fattas till att myndigheten gått igenom både interna och externa processer för att tillvarata utvärderingens resultat. </w:t>
      </w:r>
    </w:p>
    <w:p w14:paraId="5E6D104E" w14:textId="77777777" w:rsidR="00600D18" w:rsidRPr="004A79C1" w:rsidRDefault="00600D18" w:rsidP="00600D18">
      <w:r w:rsidRPr="004A79C1">
        <w:rPr>
          <w:noProof/>
        </w:rPr>
        <w:drawing>
          <wp:anchor distT="0" distB="0" distL="114300" distR="114300" simplePos="0" relativeHeight="251659264" behindDoc="0" locked="0" layoutInCell="1" allowOverlap="1" wp14:anchorId="398D66A3" wp14:editId="00A746F9">
            <wp:simplePos x="0" y="0"/>
            <wp:positionH relativeFrom="column">
              <wp:posOffset>713740</wp:posOffset>
            </wp:positionH>
            <wp:positionV relativeFrom="paragraph">
              <wp:posOffset>334645</wp:posOffset>
            </wp:positionV>
            <wp:extent cx="4485640" cy="1809750"/>
            <wp:effectExtent l="0" t="38100" r="0" b="38100"/>
            <wp:wrapTopAndBottom/>
            <wp:docPr id="3" name="Diagram 3">
              <a:extLst xmlns:a="http://schemas.openxmlformats.org/drawingml/2006/main">
                <a:ext uri="{FF2B5EF4-FFF2-40B4-BE49-F238E27FC236}">
                  <a16:creationId xmlns:a16="http://schemas.microsoft.com/office/drawing/2014/main" id="{02104BA3-7D57-7C49-CBB5-CA34F3717A6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V relativeFrom="margin">
              <wp14:pctHeight>0</wp14:pctHeight>
            </wp14:sizeRelV>
          </wp:anchor>
        </w:drawing>
      </w:r>
    </w:p>
    <w:p w14:paraId="191774EE" w14:textId="77777777" w:rsidR="00600D18" w:rsidRPr="004A79C1" w:rsidRDefault="00600D18" w:rsidP="00600D18">
      <w:pPr>
        <w:rPr>
          <w:highlight w:val="yellow"/>
        </w:rPr>
      </w:pPr>
    </w:p>
    <w:p w14:paraId="33ED817D" w14:textId="16B3593F" w:rsidR="00600D18" w:rsidRPr="004A79C1" w:rsidRDefault="00600D18" w:rsidP="00600D18">
      <w:r w:rsidRPr="004A79C1">
        <w:t xml:space="preserve">Upphandlingsprocessen börjar med att analys- och kommunikationsenheten tar fram ett förfrågningsunderlag med stöd av intern upphandlingskompetens. Förfrågningsunderlaget reglerar normalt utvärderingens syfte, tidplan, grundläggande utvärderingsfrågor, budgetramar och i varierande utsträckning utvärderingens metodik. Förfrågningsunderlagets innehåll och detaljrikedom är normalt en avvägning mellan att säkerställa att utvärderingen fokuseras på det kunskapsunderlag myndigheten behöver utan att ramarna för utförandet blir så rigida att det omöjliggör att potentiella anbudsgivare kommer med kreativa och effektiva lösningar på </w:t>
      </w:r>
      <w:r w:rsidR="00AF5AC6">
        <w:t>uppdraget</w:t>
      </w:r>
      <w:r w:rsidRPr="004A79C1">
        <w:t xml:space="preserve">. </w:t>
      </w:r>
    </w:p>
    <w:p w14:paraId="673E275C" w14:textId="14B98937" w:rsidR="00600D18" w:rsidRPr="004A79C1" w:rsidRDefault="00A32856" w:rsidP="00600D18">
      <w:r>
        <w:t>V</w:t>
      </w:r>
      <w:r>
        <w:t>id en upphandling av externa utvärderare</w:t>
      </w:r>
      <w:r w:rsidRPr="004A79C1">
        <w:t xml:space="preserve"> </w:t>
      </w:r>
      <w:r w:rsidR="00600D18" w:rsidRPr="004A79C1">
        <w:t>regleras</w:t>
      </w:r>
      <w:r>
        <w:t xml:space="preserve"> u</w:t>
      </w:r>
      <w:r w:rsidRPr="004A79C1">
        <w:t>tvärderingens praktiska genomförande</w:t>
      </w:r>
      <w:r w:rsidR="00600D18" w:rsidRPr="004A79C1">
        <w:t xml:space="preserve"> i viss utsträckning av förfrågningsunderlaget. Bland annat fastställs tidpunkter för avstämningar, metodrapporter, delrapporter, slutrapport och presentationer av slutsatser för olika intressenter tillexempel </w:t>
      </w:r>
      <w:r w:rsidR="00600D18">
        <w:t>Övervakningskommittén</w:t>
      </w:r>
      <w:r w:rsidR="00600D18" w:rsidRPr="004A79C1">
        <w:t xml:space="preserve"> och/eller myndighetens ledningsgrupp. Förfrågningsunderlaget innehåller även de kompetenskrav som ställs på externa utvärderare inom relevant utvärderingsmetodik, socialfondens övergripande principer och generell kompetens om EU:s strukturfonder och arbetsmarknadsåtgärder. Normalt utvärderas även potentiella leverantörers anbud utifrån teamets samlade erfarenhet av uppdragets kontext, kapacitet att bidra till lärande och tillgång till relevant akademisk expertis. </w:t>
      </w:r>
    </w:p>
    <w:p w14:paraId="6FA20E8C" w14:textId="0D063E73" w:rsidR="0038266A" w:rsidRDefault="00A32856" w:rsidP="00A32856">
      <w:r>
        <w:t xml:space="preserve">Om en utvärdering utförs internt av Svenska ESF-rådet är det praktiska genomförandet av en utvärdering ganska flexibelt. </w:t>
      </w:r>
      <w:r>
        <w:t xml:space="preserve">Eftersom utvärderingens genomförande då inte behöver regleras av ett avtal med en extern leverantör kan oväntade resultat och effekter hanteras med större flexibilitet. Ny extern kompetens kan tillexempel tas in vid behov och planen för utvärderingen skulle i större utsträckning kunna utökas med frågor som undersöker oväntade effekter. Denna flexibilitet är särskilt stor för utvärderingar som i stor utsträckning förlitar sig på registerdata eftersom inhämtandet av ny kompletterande data förenklas betydligt. </w:t>
      </w:r>
    </w:p>
    <w:p w14:paraId="329F62DE" w14:textId="77777777" w:rsidR="00600D18" w:rsidRPr="00600D18" w:rsidRDefault="00600D18" w:rsidP="00600D18"/>
    <w:sectPr w:rsidR="00600D18" w:rsidRPr="00600D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18"/>
    <w:rsid w:val="001B63BB"/>
    <w:rsid w:val="0038266A"/>
    <w:rsid w:val="00600D18"/>
    <w:rsid w:val="0065015C"/>
    <w:rsid w:val="00A32856"/>
    <w:rsid w:val="00AF5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7E60"/>
  <w15:chartTrackingRefBased/>
  <w15:docId w15:val="{E5631EDB-2154-4A7A-B079-7FF9FE6D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00D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600D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00D18"/>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600D1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DFFEBE-F38D-44F9-9CA3-8140B5CB6893}" type="doc">
      <dgm:prSet loTypeId="urn:microsoft.com/office/officeart/2005/8/layout/bProcess3" loCatId="process" qsTypeId="urn:microsoft.com/office/officeart/2005/8/quickstyle/3d1" qsCatId="3D" csTypeId="urn:microsoft.com/office/officeart/2005/8/colors/accent1_2" csCatId="accent1" phldr="1"/>
      <dgm:spPr/>
      <dgm:t>
        <a:bodyPr/>
        <a:lstStyle/>
        <a:p>
          <a:endParaRPr lang="sv-SE"/>
        </a:p>
      </dgm:t>
    </dgm:pt>
    <dgm:pt modelId="{E76714D3-AB32-4C1F-B744-F385F6F49DAB}">
      <dgm:prSet phldrT="[Text]"/>
      <dgm:spPr>
        <a:solidFill>
          <a:srgbClr val="104261"/>
        </a:solidFill>
      </dgm:spPr>
      <dgm:t>
        <a:bodyPr/>
        <a:lstStyle/>
        <a:p>
          <a:pPr algn="ctr"/>
          <a:r>
            <a:rPr lang="sv-SE"/>
            <a:t>Beslut</a:t>
          </a:r>
        </a:p>
      </dgm:t>
    </dgm:pt>
    <dgm:pt modelId="{04467749-E76D-4140-8805-4F4C88F38D4C}" type="parTrans" cxnId="{4FA442BC-0F43-4955-ABA7-F52A9AC1CF1E}">
      <dgm:prSet/>
      <dgm:spPr/>
      <dgm:t>
        <a:bodyPr/>
        <a:lstStyle/>
        <a:p>
          <a:pPr algn="ctr"/>
          <a:endParaRPr lang="sv-SE"/>
        </a:p>
      </dgm:t>
    </dgm:pt>
    <dgm:pt modelId="{7B639851-D67C-49B4-91EB-BE54855BA45B}" type="sibTrans" cxnId="{4FA442BC-0F43-4955-ABA7-F52A9AC1CF1E}">
      <dgm:prSet/>
      <dgm:spPr>
        <a:ln>
          <a:solidFill>
            <a:srgbClr val="D67E43"/>
          </a:solidFill>
        </a:ln>
      </dgm:spPr>
      <dgm:t>
        <a:bodyPr/>
        <a:lstStyle/>
        <a:p>
          <a:pPr algn="ctr"/>
          <a:endParaRPr lang="sv-SE"/>
        </a:p>
      </dgm:t>
    </dgm:pt>
    <dgm:pt modelId="{8C85E5FA-1372-4E96-8104-890DA2001554}">
      <dgm:prSet phldrT="[Text]"/>
      <dgm:spPr>
        <a:solidFill>
          <a:srgbClr val="104261"/>
        </a:solidFill>
      </dgm:spPr>
      <dgm:t>
        <a:bodyPr/>
        <a:lstStyle/>
        <a:p>
          <a:pPr algn="ctr"/>
          <a:r>
            <a:rPr lang="sv-SE"/>
            <a:t>Upphandling</a:t>
          </a:r>
        </a:p>
      </dgm:t>
    </dgm:pt>
    <dgm:pt modelId="{2A1FA2F5-F31F-4520-8372-4BBB44048BC2}" type="parTrans" cxnId="{FA2ADCF8-6BEE-4918-92C9-0F6CA783461B}">
      <dgm:prSet/>
      <dgm:spPr/>
      <dgm:t>
        <a:bodyPr/>
        <a:lstStyle/>
        <a:p>
          <a:pPr algn="ctr"/>
          <a:endParaRPr lang="sv-SE"/>
        </a:p>
      </dgm:t>
    </dgm:pt>
    <dgm:pt modelId="{A9C4D97D-2DE3-4B3C-BA58-283779842EBB}" type="sibTrans" cxnId="{FA2ADCF8-6BEE-4918-92C9-0F6CA783461B}">
      <dgm:prSet/>
      <dgm:spPr>
        <a:ln>
          <a:solidFill>
            <a:srgbClr val="D67E43"/>
          </a:solidFill>
        </a:ln>
      </dgm:spPr>
      <dgm:t>
        <a:bodyPr/>
        <a:lstStyle/>
        <a:p>
          <a:pPr algn="ctr"/>
          <a:endParaRPr lang="sv-SE"/>
        </a:p>
      </dgm:t>
    </dgm:pt>
    <dgm:pt modelId="{AFCF5FE2-823F-42ED-BE16-2F35CB398396}">
      <dgm:prSet phldrT="[Text]"/>
      <dgm:spPr>
        <a:solidFill>
          <a:srgbClr val="104261"/>
        </a:solidFill>
      </dgm:spPr>
      <dgm:t>
        <a:bodyPr/>
        <a:lstStyle/>
        <a:p>
          <a:pPr algn="ctr"/>
          <a:r>
            <a:rPr lang="sv-SE"/>
            <a:t>Utvärdering</a:t>
          </a:r>
        </a:p>
      </dgm:t>
    </dgm:pt>
    <dgm:pt modelId="{5952F68E-EE0F-4552-9DA9-FC808E807252}" type="parTrans" cxnId="{F083C6E9-34DC-4A5C-994A-4B246404003B}">
      <dgm:prSet/>
      <dgm:spPr/>
      <dgm:t>
        <a:bodyPr/>
        <a:lstStyle/>
        <a:p>
          <a:pPr algn="ctr"/>
          <a:endParaRPr lang="sv-SE"/>
        </a:p>
      </dgm:t>
    </dgm:pt>
    <dgm:pt modelId="{E4F7A997-F09E-461C-A932-5FBC3F5A8AC3}" type="sibTrans" cxnId="{F083C6E9-34DC-4A5C-994A-4B246404003B}">
      <dgm:prSet/>
      <dgm:spPr>
        <a:ln>
          <a:solidFill>
            <a:srgbClr val="D67E43"/>
          </a:solidFill>
        </a:ln>
      </dgm:spPr>
      <dgm:t>
        <a:bodyPr/>
        <a:lstStyle/>
        <a:p>
          <a:pPr algn="ctr"/>
          <a:endParaRPr lang="sv-SE"/>
        </a:p>
      </dgm:t>
    </dgm:pt>
    <dgm:pt modelId="{175C83FE-CEDB-4BA8-AC47-A2352E475432}">
      <dgm:prSet phldrT="[Text]"/>
      <dgm:spPr>
        <a:solidFill>
          <a:srgbClr val="104261"/>
        </a:solidFill>
      </dgm:spPr>
      <dgm:t>
        <a:bodyPr/>
        <a:lstStyle/>
        <a:p>
          <a:pPr algn="ctr"/>
          <a:r>
            <a:rPr lang="sv-SE"/>
            <a:t>Intern lärandeprocess</a:t>
          </a:r>
        </a:p>
      </dgm:t>
    </dgm:pt>
    <dgm:pt modelId="{ABEE0B25-AD9F-46A7-9EED-EEC2B3D46E12}" type="parTrans" cxnId="{138BDA23-2470-41CE-97EA-FB161B70D53D}">
      <dgm:prSet/>
      <dgm:spPr/>
      <dgm:t>
        <a:bodyPr/>
        <a:lstStyle/>
        <a:p>
          <a:pPr algn="ctr"/>
          <a:endParaRPr lang="sv-SE"/>
        </a:p>
      </dgm:t>
    </dgm:pt>
    <dgm:pt modelId="{4BA89197-C65D-40A4-82FB-FE141893BD7F}" type="sibTrans" cxnId="{138BDA23-2470-41CE-97EA-FB161B70D53D}">
      <dgm:prSet/>
      <dgm:spPr>
        <a:ln>
          <a:solidFill>
            <a:srgbClr val="D67E43"/>
          </a:solidFill>
        </a:ln>
      </dgm:spPr>
      <dgm:t>
        <a:bodyPr/>
        <a:lstStyle/>
        <a:p>
          <a:pPr algn="ctr"/>
          <a:endParaRPr lang="sv-SE"/>
        </a:p>
      </dgm:t>
    </dgm:pt>
    <dgm:pt modelId="{587DB29C-8458-4600-B79B-44655082BA8B}">
      <dgm:prSet/>
      <dgm:spPr>
        <a:solidFill>
          <a:srgbClr val="104261"/>
        </a:solidFill>
      </dgm:spPr>
      <dgm:t>
        <a:bodyPr/>
        <a:lstStyle/>
        <a:p>
          <a:pPr algn="ctr"/>
          <a:r>
            <a:rPr lang="sv-SE"/>
            <a:t>Extern kommunikationsinsats</a:t>
          </a:r>
        </a:p>
      </dgm:t>
    </dgm:pt>
    <dgm:pt modelId="{EEFC60FD-7360-41F7-8C20-D0C71A1C7714}" type="parTrans" cxnId="{410FEA06-0A5B-4319-9158-4C847C3C22B5}">
      <dgm:prSet/>
      <dgm:spPr/>
      <dgm:t>
        <a:bodyPr/>
        <a:lstStyle/>
        <a:p>
          <a:pPr algn="ctr"/>
          <a:endParaRPr lang="sv-SE"/>
        </a:p>
      </dgm:t>
    </dgm:pt>
    <dgm:pt modelId="{3E46A7A4-3B1A-4747-8B09-570A45203B42}" type="sibTrans" cxnId="{410FEA06-0A5B-4319-9158-4C847C3C22B5}">
      <dgm:prSet/>
      <dgm:spPr/>
      <dgm:t>
        <a:bodyPr/>
        <a:lstStyle/>
        <a:p>
          <a:pPr algn="ctr"/>
          <a:endParaRPr lang="sv-SE"/>
        </a:p>
      </dgm:t>
    </dgm:pt>
    <dgm:pt modelId="{C6FACD68-1628-4FAB-BCDC-10E54E992219}" type="pres">
      <dgm:prSet presAssocID="{20DFFEBE-F38D-44F9-9CA3-8140B5CB6893}" presName="Name0" presStyleCnt="0">
        <dgm:presLayoutVars>
          <dgm:dir/>
          <dgm:resizeHandles val="exact"/>
        </dgm:presLayoutVars>
      </dgm:prSet>
      <dgm:spPr/>
    </dgm:pt>
    <dgm:pt modelId="{A68A7DA5-2FCB-47CF-9BC3-98DA604F9E52}" type="pres">
      <dgm:prSet presAssocID="{E76714D3-AB32-4C1F-B744-F385F6F49DAB}" presName="node" presStyleLbl="node1" presStyleIdx="0" presStyleCnt="5">
        <dgm:presLayoutVars>
          <dgm:bulletEnabled val="1"/>
        </dgm:presLayoutVars>
      </dgm:prSet>
      <dgm:spPr/>
    </dgm:pt>
    <dgm:pt modelId="{EC0072E5-B6CA-405F-89C4-15B00B0A37B7}" type="pres">
      <dgm:prSet presAssocID="{7B639851-D67C-49B4-91EB-BE54855BA45B}" presName="sibTrans" presStyleLbl="sibTrans1D1" presStyleIdx="0" presStyleCnt="4"/>
      <dgm:spPr/>
    </dgm:pt>
    <dgm:pt modelId="{E378B7EE-5A7C-42F7-A308-CDEA5C0CCC0B}" type="pres">
      <dgm:prSet presAssocID="{7B639851-D67C-49B4-91EB-BE54855BA45B}" presName="connectorText" presStyleLbl="sibTrans1D1" presStyleIdx="0" presStyleCnt="4"/>
      <dgm:spPr/>
    </dgm:pt>
    <dgm:pt modelId="{22726074-6A3F-48DB-8F93-0366FD20505B}" type="pres">
      <dgm:prSet presAssocID="{8C85E5FA-1372-4E96-8104-890DA2001554}" presName="node" presStyleLbl="node1" presStyleIdx="1" presStyleCnt="5">
        <dgm:presLayoutVars>
          <dgm:bulletEnabled val="1"/>
        </dgm:presLayoutVars>
      </dgm:prSet>
      <dgm:spPr/>
    </dgm:pt>
    <dgm:pt modelId="{3F7DB1D1-9678-469F-A7B6-028DE4BD4E32}" type="pres">
      <dgm:prSet presAssocID="{A9C4D97D-2DE3-4B3C-BA58-283779842EBB}" presName="sibTrans" presStyleLbl="sibTrans1D1" presStyleIdx="1" presStyleCnt="4"/>
      <dgm:spPr/>
    </dgm:pt>
    <dgm:pt modelId="{6F58C19B-8436-44AA-974B-37A56A1434B5}" type="pres">
      <dgm:prSet presAssocID="{A9C4D97D-2DE3-4B3C-BA58-283779842EBB}" presName="connectorText" presStyleLbl="sibTrans1D1" presStyleIdx="1" presStyleCnt="4"/>
      <dgm:spPr/>
    </dgm:pt>
    <dgm:pt modelId="{1FB73AD4-CC12-4303-A1FD-6E914B2EC2F2}" type="pres">
      <dgm:prSet presAssocID="{AFCF5FE2-823F-42ED-BE16-2F35CB398396}" presName="node" presStyleLbl="node1" presStyleIdx="2" presStyleCnt="5">
        <dgm:presLayoutVars>
          <dgm:bulletEnabled val="1"/>
        </dgm:presLayoutVars>
      </dgm:prSet>
      <dgm:spPr/>
    </dgm:pt>
    <dgm:pt modelId="{AF78B193-F969-4A7B-9E1A-EA4459E0C510}" type="pres">
      <dgm:prSet presAssocID="{E4F7A997-F09E-461C-A932-5FBC3F5A8AC3}" presName="sibTrans" presStyleLbl="sibTrans1D1" presStyleIdx="2" presStyleCnt="4"/>
      <dgm:spPr/>
    </dgm:pt>
    <dgm:pt modelId="{F0543893-F7C2-410D-8415-A72E90DE11E8}" type="pres">
      <dgm:prSet presAssocID="{E4F7A997-F09E-461C-A932-5FBC3F5A8AC3}" presName="connectorText" presStyleLbl="sibTrans1D1" presStyleIdx="2" presStyleCnt="4"/>
      <dgm:spPr/>
    </dgm:pt>
    <dgm:pt modelId="{7D66620E-EE5C-4F6B-9B54-337786DA3154}" type="pres">
      <dgm:prSet presAssocID="{175C83FE-CEDB-4BA8-AC47-A2352E475432}" presName="node" presStyleLbl="node1" presStyleIdx="3" presStyleCnt="5">
        <dgm:presLayoutVars>
          <dgm:bulletEnabled val="1"/>
        </dgm:presLayoutVars>
      </dgm:prSet>
      <dgm:spPr/>
    </dgm:pt>
    <dgm:pt modelId="{260EDD04-DBA6-462B-B318-C927E2E47055}" type="pres">
      <dgm:prSet presAssocID="{4BA89197-C65D-40A4-82FB-FE141893BD7F}" presName="sibTrans" presStyleLbl="sibTrans1D1" presStyleIdx="3" presStyleCnt="4"/>
      <dgm:spPr/>
    </dgm:pt>
    <dgm:pt modelId="{149DD16E-36C6-406B-833A-46E6BB0B7B4E}" type="pres">
      <dgm:prSet presAssocID="{4BA89197-C65D-40A4-82FB-FE141893BD7F}" presName="connectorText" presStyleLbl="sibTrans1D1" presStyleIdx="3" presStyleCnt="4"/>
      <dgm:spPr/>
    </dgm:pt>
    <dgm:pt modelId="{5250125D-FB01-4BE8-A3DA-E19A283EE58B}" type="pres">
      <dgm:prSet presAssocID="{587DB29C-8458-4600-B79B-44655082BA8B}" presName="node" presStyleLbl="node1" presStyleIdx="4" presStyleCnt="5">
        <dgm:presLayoutVars>
          <dgm:bulletEnabled val="1"/>
        </dgm:presLayoutVars>
      </dgm:prSet>
      <dgm:spPr/>
    </dgm:pt>
  </dgm:ptLst>
  <dgm:cxnLst>
    <dgm:cxn modelId="{54CEEC00-3322-42F3-9D35-ED542AA4F231}" type="presOf" srcId="{8C85E5FA-1372-4E96-8104-890DA2001554}" destId="{22726074-6A3F-48DB-8F93-0366FD20505B}" srcOrd="0" destOrd="0" presId="urn:microsoft.com/office/officeart/2005/8/layout/bProcess3"/>
    <dgm:cxn modelId="{410FEA06-0A5B-4319-9158-4C847C3C22B5}" srcId="{20DFFEBE-F38D-44F9-9CA3-8140B5CB6893}" destId="{587DB29C-8458-4600-B79B-44655082BA8B}" srcOrd="4" destOrd="0" parTransId="{EEFC60FD-7360-41F7-8C20-D0C71A1C7714}" sibTransId="{3E46A7A4-3B1A-4747-8B09-570A45203B42}"/>
    <dgm:cxn modelId="{AD904212-502A-4413-932F-3D5C2540DCF1}" type="presOf" srcId="{587DB29C-8458-4600-B79B-44655082BA8B}" destId="{5250125D-FB01-4BE8-A3DA-E19A283EE58B}" srcOrd="0" destOrd="0" presId="urn:microsoft.com/office/officeart/2005/8/layout/bProcess3"/>
    <dgm:cxn modelId="{D23D4F12-959D-4DDD-BE3E-650A20A51014}" type="presOf" srcId="{4BA89197-C65D-40A4-82FB-FE141893BD7F}" destId="{260EDD04-DBA6-462B-B318-C927E2E47055}" srcOrd="0" destOrd="0" presId="urn:microsoft.com/office/officeart/2005/8/layout/bProcess3"/>
    <dgm:cxn modelId="{A202E319-C59C-49F8-A6B0-565972742C48}" type="presOf" srcId="{A9C4D97D-2DE3-4B3C-BA58-283779842EBB}" destId="{6F58C19B-8436-44AA-974B-37A56A1434B5}" srcOrd="1" destOrd="0" presId="urn:microsoft.com/office/officeart/2005/8/layout/bProcess3"/>
    <dgm:cxn modelId="{138BDA23-2470-41CE-97EA-FB161B70D53D}" srcId="{20DFFEBE-F38D-44F9-9CA3-8140B5CB6893}" destId="{175C83FE-CEDB-4BA8-AC47-A2352E475432}" srcOrd="3" destOrd="0" parTransId="{ABEE0B25-AD9F-46A7-9EED-EEC2B3D46E12}" sibTransId="{4BA89197-C65D-40A4-82FB-FE141893BD7F}"/>
    <dgm:cxn modelId="{E4FAFA5F-5C9E-4932-90C9-ADA4B72837BD}" type="presOf" srcId="{7B639851-D67C-49B4-91EB-BE54855BA45B}" destId="{EC0072E5-B6CA-405F-89C4-15B00B0A37B7}" srcOrd="0" destOrd="0" presId="urn:microsoft.com/office/officeart/2005/8/layout/bProcess3"/>
    <dgm:cxn modelId="{39640568-DC1A-44CF-8097-D8BDE65E5C6A}" type="presOf" srcId="{20DFFEBE-F38D-44F9-9CA3-8140B5CB6893}" destId="{C6FACD68-1628-4FAB-BCDC-10E54E992219}" srcOrd="0" destOrd="0" presId="urn:microsoft.com/office/officeart/2005/8/layout/bProcess3"/>
    <dgm:cxn modelId="{D2372F78-47F6-4315-BD51-7FBE709DBF1A}" type="presOf" srcId="{7B639851-D67C-49B4-91EB-BE54855BA45B}" destId="{E378B7EE-5A7C-42F7-A308-CDEA5C0CCC0B}" srcOrd="1" destOrd="0" presId="urn:microsoft.com/office/officeart/2005/8/layout/bProcess3"/>
    <dgm:cxn modelId="{5B997196-DFD3-496F-BEEE-19CF481FC08C}" type="presOf" srcId="{AFCF5FE2-823F-42ED-BE16-2F35CB398396}" destId="{1FB73AD4-CC12-4303-A1FD-6E914B2EC2F2}" srcOrd="0" destOrd="0" presId="urn:microsoft.com/office/officeart/2005/8/layout/bProcess3"/>
    <dgm:cxn modelId="{0600BF9D-F4C8-4106-B18F-01E9B56FBC45}" type="presOf" srcId="{175C83FE-CEDB-4BA8-AC47-A2352E475432}" destId="{7D66620E-EE5C-4F6B-9B54-337786DA3154}" srcOrd="0" destOrd="0" presId="urn:microsoft.com/office/officeart/2005/8/layout/bProcess3"/>
    <dgm:cxn modelId="{CCC7CA9F-025E-4836-A95E-87443E94C37C}" type="presOf" srcId="{E4F7A997-F09E-461C-A932-5FBC3F5A8AC3}" destId="{F0543893-F7C2-410D-8415-A72E90DE11E8}" srcOrd="1" destOrd="0" presId="urn:microsoft.com/office/officeart/2005/8/layout/bProcess3"/>
    <dgm:cxn modelId="{F44495B1-F496-492C-95ED-727C0FFAB807}" type="presOf" srcId="{4BA89197-C65D-40A4-82FB-FE141893BD7F}" destId="{149DD16E-36C6-406B-833A-46E6BB0B7B4E}" srcOrd="1" destOrd="0" presId="urn:microsoft.com/office/officeart/2005/8/layout/bProcess3"/>
    <dgm:cxn modelId="{4FA442BC-0F43-4955-ABA7-F52A9AC1CF1E}" srcId="{20DFFEBE-F38D-44F9-9CA3-8140B5CB6893}" destId="{E76714D3-AB32-4C1F-B744-F385F6F49DAB}" srcOrd="0" destOrd="0" parTransId="{04467749-E76D-4140-8805-4F4C88F38D4C}" sibTransId="{7B639851-D67C-49B4-91EB-BE54855BA45B}"/>
    <dgm:cxn modelId="{38C64CCF-01BE-468D-9608-39B387FDA381}" type="presOf" srcId="{A9C4D97D-2DE3-4B3C-BA58-283779842EBB}" destId="{3F7DB1D1-9678-469F-A7B6-028DE4BD4E32}" srcOrd="0" destOrd="0" presId="urn:microsoft.com/office/officeart/2005/8/layout/bProcess3"/>
    <dgm:cxn modelId="{BAF240DC-83F3-448F-9FAF-6B57E4DAEF25}" type="presOf" srcId="{E76714D3-AB32-4C1F-B744-F385F6F49DAB}" destId="{A68A7DA5-2FCB-47CF-9BC3-98DA604F9E52}" srcOrd="0" destOrd="0" presId="urn:microsoft.com/office/officeart/2005/8/layout/bProcess3"/>
    <dgm:cxn modelId="{BF5156DE-015F-4B6A-84D7-3C463641CCBD}" type="presOf" srcId="{E4F7A997-F09E-461C-A932-5FBC3F5A8AC3}" destId="{AF78B193-F969-4A7B-9E1A-EA4459E0C510}" srcOrd="0" destOrd="0" presId="urn:microsoft.com/office/officeart/2005/8/layout/bProcess3"/>
    <dgm:cxn modelId="{F083C6E9-34DC-4A5C-994A-4B246404003B}" srcId="{20DFFEBE-F38D-44F9-9CA3-8140B5CB6893}" destId="{AFCF5FE2-823F-42ED-BE16-2F35CB398396}" srcOrd="2" destOrd="0" parTransId="{5952F68E-EE0F-4552-9DA9-FC808E807252}" sibTransId="{E4F7A997-F09E-461C-A932-5FBC3F5A8AC3}"/>
    <dgm:cxn modelId="{FA2ADCF8-6BEE-4918-92C9-0F6CA783461B}" srcId="{20DFFEBE-F38D-44F9-9CA3-8140B5CB6893}" destId="{8C85E5FA-1372-4E96-8104-890DA2001554}" srcOrd="1" destOrd="0" parTransId="{2A1FA2F5-F31F-4520-8372-4BBB44048BC2}" sibTransId="{A9C4D97D-2DE3-4B3C-BA58-283779842EBB}"/>
    <dgm:cxn modelId="{AFE49D70-D220-4E86-86B3-5FD5DBAF25BA}" type="presParOf" srcId="{C6FACD68-1628-4FAB-BCDC-10E54E992219}" destId="{A68A7DA5-2FCB-47CF-9BC3-98DA604F9E52}" srcOrd="0" destOrd="0" presId="urn:microsoft.com/office/officeart/2005/8/layout/bProcess3"/>
    <dgm:cxn modelId="{F59101E0-CB45-449A-AA35-7925A9E9E943}" type="presParOf" srcId="{C6FACD68-1628-4FAB-BCDC-10E54E992219}" destId="{EC0072E5-B6CA-405F-89C4-15B00B0A37B7}" srcOrd="1" destOrd="0" presId="urn:microsoft.com/office/officeart/2005/8/layout/bProcess3"/>
    <dgm:cxn modelId="{89041129-2719-4C03-B723-424A3DA80034}" type="presParOf" srcId="{EC0072E5-B6CA-405F-89C4-15B00B0A37B7}" destId="{E378B7EE-5A7C-42F7-A308-CDEA5C0CCC0B}" srcOrd="0" destOrd="0" presId="urn:microsoft.com/office/officeart/2005/8/layout/bProcess3"/>
    <dgm:cxn modelId="{277DEAFF-B120-446A-8C57-C4E66A5CA79D}" type="presParOf" srcId="{C6FACD68-1628-4FAB-BCDC-10E54E992219}" destId="{22726074-6A3F-48DB-8F93-0366FD20505B}" srcOrd="2" destOrd="0" presId="urn:microsoft.com/office/officeart/2005/8/layout/bProcess3"/>
    <dgm:cxn modelId="{AE362C63-8359-4021-AFF2-92942D914AA3}" type="presParOf" srcId="{C6FACD68-1628-4FAB-BCDC-10E54E992219}" destId="{3F7DB1D1-9678-469F-A7B6-028DE4BD4E32}" srcOrd="3" destOrd="0" presId="urn:microsoft.com/office/officeart/2005/8/layout/bProcess3"/>
    <dgm:cxn modelId="{915CE8AF-62AF-4006-AED8-51803A7FEB83}" type="presParOf" srcId="{3F7DB1D1-9678-469F-A7B6-028DE4BD4E32}" destId="{6F58C19B-8436-44AA-974B-37A56A1434B5}" srcOrd="0" destOrd="0" presId="urn:microsoft.com/office/officeart/2005/8/layout/bProcess3"/>
    <dgm:cxn modelId="{B92C2B14-3894-45AF-820B-7A78E961704E}" type="presParOf" srcId="{C6FACD68-1628-4FAB-BCDC-10E54E992219}" destId="{1FB73AD4-CC12-4303-A1FD-6E914B2EC2F2}" srcOrd="4" destOrd="0" presId="urn:microsoft.com/office/officeart/2005/8/layout/bProcess3"/>
    <dgm:cxn modelId="{F9AA9749-E42C-450E-9C0D-036A80030860}" type="presParOf" srcId="{C6FACD68-1628-4FAB-BCDC-10E54E992219}" destId="{AF78B193-F969-4A7B-9E1A-EA4459E0C510}" srcOrd="5" destOrd="0" presId="urn:microsoft.com/office/officeart/2005/8/layout/bProcess3"/>
    <dgm:cxn modelId="{F7C4E361-2D23-4307-9E4E-23BC1EB2E87B}" type="presParOf" srcId="{AF78B193-F969-4A7B-9E1A-EA4459E0C510}" destId="{F0543893-F7C2-410D-8415-A72E90DE11E8}" srcOrd="0" destOrd="0" presId="urn:microsoft.com/office/officeart/2005/8/layout/bProcess3"/>
    <dgm:cxn modelId="{03428FD5-1602-40C8-AEF0-3A042BA292AD}" type="presParOf" srcId="{C6FACD68-1628-4FAB-BCDC-10E54E992219}" destId="{7D66620E-EE5C-4F6B-9B54-337786DA3154}" srcOrd="6" destOrd="0" presId="urn:microsoft.com/office/officeart/2005/8/layout/bProcess3"/>
    <dgm:cxn modelId="{91A68E89-334C-4613-A94B-FB526B6F50D6}" type="presParOf" srcId="{C6FACD68-1628-4FAB-BCDC-10E54E992219}" destId="{260EDD04-DBA6-462B-B318-C927E2E47055}" srcOrd="7" destOrd="0" presId="urn:microsoft.com/office/officeart/2005/8/layout/bProcess3"/>
    <dgm:cxn modelId="{A6582FBA-4C42-4B9F-B624-E09F54DE4BB0}" type="presParOf" srcId="{260EDD04-DBA6-462B-B318-C927E2E47055}" destId="{149DD16E-36C6-406B-833A-46E6BB0B7B4E}" srcOrd="0" destOrd="0" presId="urn:microsoft.com/office/officeart/2005/8/layout/bProcess3"/>
    <dgm:cxn modelId="{AF0B658B-FC4E-46E3-AE96-9AB5B008B860}" type="presParOf" srcId="{C6FACD68-1628-4FAB-BCDC-10E54E992219}" destId="{5250125D-FB01-4BE8-A3DA-E19A283EE58B}" srcOrd="8" destOrd="0" presId="urn:microsoft.com/office/officeart/2005/8/layout/bProcess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0072E5-B6CA-405F-89C4-15B00B0A37B7}">
      <dsp:nvSpPr>
        <dsp:cNvPr id="0" name=""/>
        <dsp:cNvSpPr/>
      </dsp:nvSpPr>
      <dsp:spPr>
        <a:xfrm>
          <a:off x="1318463" y="334687"/>
          <a:ext cx="260068" cy="91440"/>
        </a:xfrm>
        <a:custGeom>
          <a:avLst/>
          <a:gdLst/>
          <a:ahLst/>
          <a:cxnLst/>
          <a:rect l="0" t="0" r="0" b="0"/>
          <a:pathLst>
            <a:path>
              <a:moveTo>
                <a:pt x="0" y="45720"/>
              </a:moveTo>
              <a:lnTo>
                <a:pt x="260068" y="45720"/>
              </a:lnTo>
            </a:path>
          </a:pathLst>
        </a:custGeom>
        <a:noFill/>
        <a:ln w="6350" cap="flat" cmpd="sng" algn="ctr">
          <a:solidFill>
            <a:srgbClr val="D67E43"/>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1441230" y="378954"/>
        <a:ext cx="14533" cy="2906"/>
      </dsp:txXfrm>
    </dsp:sp>
    <dsp:sp modelId="{A68A7DA5-2FCB-47CF-9BC3-98DA604F9E52}">
      <dsp:nvSpPr>
        <dsp:cNvPr id="0" name=""/>
        <dsp:cNvSpPr/>
      </dsp:nvSpPr>
      <dsp:spPr>
        <a:xfrm>
          <a:off x="56486" y="1274"/>
          <a:ext cx="1263776" cy="758265"/>
        </a:xfrm>
        <a:prstGeom prst="rect">
          <a:avLst/>
        </a:prstGeom>
        <a:solidFill>
          <a:srgbClr val="104261"/>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v-SE" sz="900" kern="1200"/>
            <a:t>Beslut</a:t>
          </a:r>
        </a:p>
      </dsp:txBody>
      <dsp:txXfrm>
        <a:off x="56486" y="1274"/>
        <a:ext cx="1263776" cy="758265"/>
      </dsp:txXfrm>
    </dsp:sp>
    <dsp:sp modelId="{3F7DB1D1-9678-469F-A7B6-028DE4BD4E32}">
      <dsp:nvSpPr>
        <dsp:cNvPr id="0" name=""/>
        <dsp:cNvSpPr/>
      </dsp:nvSpPr>
      <dsp:spPr>
        <a:xfrm>
          <a:off x="2872908" y="334687"/>
          <a:ext cx="260068" cy="91440"/>
        </a:xfrm>
        <a:custGeom>
          <a:avLst/>
          <a:gdLst/>
          <a:ahLst/>
          <a:cxnLst/>
          <a:rect l="0" t="0" r="0" b="0"/>
          <a:pathLst>
            <a:path>
              <a:moveTo>
                <a:pt x="0" y="45720"/>
              </a:moveTo>
              <a:lnTo>
                <a:pt x="260068" y="45720"/>
              </a:lnTo>
            </a:path>
          </a:pathLst>
        </a:custGeom>
        <a:noFill/>
        <a:ln w="6350" cap="flat" cmpd="sng" algn="ctr">
          <a:solidFill>
            <a:srgbClr val="D67E43"/>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2995675" y="378954"/>
        <a:ext cx="14533" cy="2906"/>
      </dsp:txXfrm>
    </dsp:sp>
    <dsp:sp modelId="{22726074-6A3F-48DB-8F93-0366FD20505B}">
      <dsp:nvSpPr>
        <dsp:cNvPr id="0" name=""/>
        <dsp:cNvSpPr/>
      </dsp:nvSpPr>
      <dsp:spPr>
        <a:xfrm>
          <a:off x="1610931" y="1274"/>
          <a:ext cx="1263776" cy="758265"/>
        </a:xfrm>
        <a:prstGeom prst="rect">
          <a:avLst/>
        </a:prstGeom>
        <a:solidFill>
          <a:srgbClr val="104261"/>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v-SE" sz="900" kern="1200"/>
            <a:t>Upphandling</a:t>
          </a:r>
        </a:p>
      </dsp:txBody>
      <dsp:txXfrm>
        <a:off x="1610931" y="1274"/>
        <a:ext cx="1263776" cy="758265"/>
      </dsp:txXfrm>
    </dsp:sp>
    <dsp:sp modelId="{AF78B193-F969-4A7B-9E1A-EA4459E0C510}">
      <dsp:nvSpPr>
        <dsp:cNvPr id="0" name=""/>
        <dsp:cNvSpPr/>
      </dsp:nvSpPr>
      <dsp:spPr>
        <a:xfrm>
          <a:off x="688374" y="757740"/>
          <a:ext cx="3108890" cy="260068"/>
        </a:xfrm>
        <a:custGeom>
          <a:avLst/>
          <a:gdLst/>
          <a:ahLst/>
          <a:cxnLst/>
          <a:rect l="0" t="0" r="0" b="0"/>
          <a:pathLst>
            <a:path>
              <a:moveTo>
                <a:pt x="3108890" y="0"/>
              </a:moveTo>
              <a:lnTo>
                <a:pt x="3108890" y="147134"/>
              </a:lnTo>
              <a:lnTo>
                <a:pt x="0" y="147134"/>
              </a:lnTo>
              <a:lnTo>
                <a:pt x="0" y="260068"/>
              </a:lnTo>
            </a:path>
          </a:pathLst>
        </a:custGeom>
        <a:noFill/>
        <a:ln w="6350" cap="flat" cmpd="sng" algn="ctr">
          <a:solidFill>
            <a:srgbClr val="D67E43"/>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2164758" y="886321"/>
        <a:ext cx="156122" cy="2906"/>
      </dsp:txXfrm>
    </dsp:sp>
    <dsp:sp modelId="{1FB73AD4-CC12-4303-A1FD-6E914B2EC2F2}">
      <dsp:nvSpPr>
        <dsp:cNvPr id="0" name=""/>
        <dsp:cNvSpPr/>
      </dsp:nvSpPr>
      <dsp:spPr>
        <a:xfrm>
          <a:off x="3165376" y="1274"/>
          <a:ext cx="1263776" cy="758265"/>
        </a:xfrm>
        <a:prstGeom prst="rect">
          <a:avLst/>
        </a:prstGeom>
        <a:solidFill>
          <a:srgbClr val="104261"/>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v-SE" sz="900" kern="1200"/>
            <a:t>Utvärdering</a:t>
          </a:r>
        </a:p>
      </dsp:txBody>
      <dsp:txXfrm>
        <a:off x="3165376" y="1274"/>
        <a:ext cx="1263776" cy="758265"/>
      </dsp:txXfrm>
    </dsp:sp>
    <dsp:sp modelId="{260EDD04-DBA6-462B-B318-C927E2E47055}">
      <dsp:nvSpPr>
        <dsp:cNvPr id="0" name=""/>
        <dsp:cNvSpPr/>
      </dsp:nvSpPr>
      <dsp:spPr>
        <a:xfrm>
          <a:off x="1318463" y="1383622"/>
          <a:ext cx="260068" cy="91440"/>
        </a:xfrm>
        <a:custGeom>
          <a:avLst/>
          <a:gdLst/>
          <a:ahLst/>
          <a:cxnLst/>
          <a:rect l="0" t="0" r="0" b="0"/>
          <a:pathLst>
            <a:path>
              <a:moveTo>
                <a:pt x="0" y="45720"/>
              </a:moveTo>
              <a:lnTo>
                <a:pt x="260068" y="45720"/>
              </a:lnTo>
            </a:path>
          </a:pathLst>
        </a:custGeom>
        <a:noFill/>
        <a:ln w="6350" cap="flat" cmpd="sng" algn="ctr">
          <a:solidFill>
            <a:srgbClr val="D67E43"/>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1441230" y="1427888"/>
        <a:ext cx="14533" cy="2906"/>
      </dsp:txXfrm>
    </dsp:sp>
    <dsp:sp modelId="{7D66620E-EE5C-4F6B-9B54-337786DA3154}">
      <dsp:nvSpPr>
        <dsp:cNvPr id="0" name=""/>
        <dsp:cNvSpPr/>
      </dsp:nvSpPr>
      <dsp:spPr>
        <a:xfrm>
          <a:off x="56486" y="1050209"/>
          <a:ext cx="1263776" cy="758265"/>
        </a:xfrm>
        <a:prstGeom prst="rect">
          <a:avLst/>
        </a:prstGeom>
        <a:solidFill>
          <a:srgbClr val="104261"/>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v-SE" sz="900" kern="1200"/>
            <a:t>Intern lärandeprocess</a:t>
          </a:r>
        </a:p>
      </dsp:txBody>
      <dsp:txXfrm>
        <a:off x="56486" y="1050209"/>
        <a:ext cx="1263776" cy="758265"/>
      </dsp:txXfrm>
    </dsp:sp>
    <dsp:sp modelId="{5250125D-FB01-4BE8-A3DA-E19A283EE58B}">
      <dsp:nvSpPr>
        <dsp:cNvPr id="0" name=""/>
        <dsp:cNvSpPr/>
      </dsp:nvSpPr>
      <dsp:spPr>
        <a:xfrm>
          <a:off x="1610931" y="1050209"/>
          <a:ext cx="1263776" cy="758265"/>
        </a:xfrm>
        <a:prstGeom prst="rect">
          <a:avLst/>
        </a:prstGeom>
        <a:solidFill>
          <a:srgbClr val="104261"/>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v-SE" sz="900" kern="1200"/>
            <a:t>Extern kommunikationsinsats</a:t>
          </a:r>
        </a:p>
      </dsp:txBody>
      <dsp:txXfrm>
        <a:off x="1610931" y="1050209"/>
        <a:ext cx="1263776" cy="75826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369</Words>
  <Characters>1961</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Seth</dc:creator>
  <cp:keywords/>
  <dc:description/>
  <cp:lastModifiedBy>Sander Seth</cp:lastModifiedBy>
  <cp:revision>5</cp:revision>
  <dcterms:created xsi:type="dcterms:W3CDTF">2023-03-08T09:58:00Z</dcterms:created>
  <dcterms:modified xsi:type="dcterms:W3CDTF">2023-04-03T08:28:00Z</dcterms:modified>
</cp:coreProperties>
</file>